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4EB2D" w14:textId="77777777" w:rsidR="007B2C2F" w:rsidRPr="004D0226" w:rsidRDefault="007B2C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B2C2F" w:rsidRPr="004D0226" w14:paraId="0C6E4D3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6AED6AB" w14:textId="77777777" w:rsidR="007B2C2F" w:rsidRPr="004D0226" w:rsidRDefault="007B2C2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B2C2F" w:rsidRPr="004D0226" w14:paraId="00777D12" w14:textId="77777777">
        <w:trPr>
          <w:trHeight w:val="290"/>
        </w:trPr>
        <w:tc>
          <w:tcPr>
            <w:tcW w:w="5167" w:type="dxa"/>
          </w:tcPr>
          <w:p w14:paraId="7E96054F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693F8" w14:textId="77777777" w:rsidR="007B2C2F" w:rsidRPr="004D0226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4D022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Research and Reports in Dentistry</w:t>
              </w:r>
            </w:hyperlink>
          </w:p>
        </w:tc>
      </w:tr>
      <w:tr w:rsidR="007B2C2F" w:rsidRPr="004D0226" w14:paraId="192DE6D7" w14:textId="77777777">
        <w:trPr>
          <w:trHeight w:val="290"/>
        </w:trPr>
        <w:tc>
          <w:tcPr>
            <w:tcW w:w="5167" w:type="dxa"/>
          </w:tcPr>
          <w:p w14:paraId="0305C534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0F12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Ms_IJRRD_141465</w:t>
            </w:r>
          </w:p>
        </w:tc>
      </w:tr>
      <w:tr w:rsidR="007B2C2F" w:rsidRPr="004D0226" w14:paraId="15F869A8" w14:textId="77777777">
        <w:trPr>
          <w:trHeight w:val="650"/>
        </w:trPr>
        <w:tc>
          <w:tcPr>
            <w:tcW w:w="5167" w:type="dxa"/>
          </w:tcPr>
          <w:p w14:paraId="10FD8144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4BD8B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SILENT SWELL: UNMASKING AMELOBLASTOMA OF THE RIGHT POSTERIOR MANDIBLE – A CASE REPORT</w:t>
            </w:r>
          </w:p>
        </w:tc>
      </w:tr>
      <w:tr w:rsidR="007B2C2F" w:rsidRPr="004D0226" w14:paraId="7B6384FC" w14:textId="77777777">
        <w:trPr>
          <w:trHeight w:val="332"/>
        </w:trPr>
        <w:tc>
          <w:tcPr>
            <w:tcW w:w="5167" w:type="dxa"/>
          </w:tcPr>
          <w:p w14:paraId="75FA2041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44FBB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33F19F66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rs2sban0666o" w:colFirst="0" w:colLast="0"/>
      <w:bookmarkEnd w:id="0"/>
    </w:p>
    <w:p w14:paraId="577CDC9A" w14:textId="77777777" w:rsidR="007B2C2F" w:rsidRPr="004D0226" w:rsidRDefault="007B2C2F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7B2C2F" w:rsidRPr="004D0226" w14:paraId="3E00C801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6C27E3E6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D022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D0226">
              <w:rPr>
                <w:rFonts w:ascii="Arial" w:eastAsia="Times New Roman" w:hAnsi="Arial" w:cs="Arial"/>
              </w:rPr>
              <w:t xml:space="preserve"> Comments</w:t>
            </w:r>
          </w:p>
          <w:p w14:paraId="515ED43B" w14:textId="77777777" w:rsidR="007B2C2F" w:rsidRPr="004D0226" w:rsidRDefault="007B2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2F" w:rsidRPr="004D0226" w14:paraId="51B0FD5F" w14:textId="77777777">
        <w:tc>
          <w:tcPr>
            <w:tcW w:w="5351" w:type="dxa"/>
          </w:tcPr>
          <w:p w14:paraId="3F05AFC5" w14:textId="77777777" w:rsidR="007B2C2F" w:rsidRPr="004D0226" w:rsidRDefault="007B2C2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834F780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D0226">
              <w:rPr>
                <w:rFonts w:ascii="Arial" w:eastAsia="Times New Roman" w:hAnsi="Arial" w:cs="Arial"/>
              </w:rPr>
              <w:t>Reviewer’s comment</w:t>
            </w:r>
          </w:p>
          <w:p w14:paraId="0307C8AA" w14:textId="77777777" w:rsidR="007B2C2F" w:rsidRPr="004D022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CA9C918" w14:textId="77777777" w:rsidR="007B2C2F" w:rsidRPr="004D0226" w:rsidRDefault="007B2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894856B" w14:textId="77777777" w:rsidR="007B2C2F" w:rsidRPr="004D0226" w:rsidRDefault="000000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D022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74CF59B2" w14:textId="77777777" w:rsidR="007B2C2F" w:rsidRPr="004D0226" w:rsidRDefault="007B2C2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B2C2F" w:rsidRPr="004D0226" w14:paraId="0D73EF42" w14:textId="77777777">
        <w:trPr>
          <w:trHeight w:val="1264"/>
        </w:trPr>
        <w:tc>
          <w:tcPr>
            <w:tcW w:w="5351" w:type="dxa"/>
          </w:tcPr>
          <w:p w14:paraId="0DF4FB28" w14:textId="77777777" w:rsidR="007B2C2F" w:rsidRPr="004D0226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A53F89D" w14:textId="77777777" w:rsidR="007B2C2F" w:rsidRPr="004D0226" w:rsidRDefault="007B2C2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27552A9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Considering ameloblastoma can cause severe local aggressiveness and has a high recurrence rate even after treatment, it is a topic worth talking about. </w:t>
            </w:r>
          </w:p>
          <w:p w14:paraId="79F0FD00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color w:val="000000"/>
                <w:sz w:val="20"/>
                <w:szCs w:val="20"/>
              </w:rPr>
              <w:t>It's benign, however it can occasionally turn cancerous and spread.</w:t>
            </w:r>
          </w:p>
          <w:p w14:paraId="2D26E083" w14:textId="77777777" w:rsidR="007B2C2F" w:rsidRPr="004D0226" w:rsidRDefault="007B2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77FD0A4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D0226">
              <w:rPr>
                <w:rFonts w:ascii="Arial" w:eastAsia="Times New Roman" w:hAnsi="Arial" w:cs="Arial"/>
                <w:b w:val="0"/>
              </w:rPr>
              <w:t>Thank you for this valuable comment. I have included this part in the conclusion.</w:t>
            </w:r>
          </w:p>
        </w:tc>
      </w:tr>
      <w:tr w:rsidR="007B2C2F" w:rsidRPr="004D0226" w14:paraId="4852DA81" w14:textId="77777777">
        <w:trPr>
          <w:trHeight w:val="1262"/>
        </w:trPr>
        <w:tc>
          <w:tcPr>
            <w:tcW w:w="5351" w:type="dxa"/>
          </w:tcPr>
          <w:p w14:paraId="33AE7BFD" w14:textId="77777777" w:rsidR="007B2C2F" w:rsidRPr="004D0226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7D7578D" w14:textId="77777777" w:rsidR="007B2C2F" w:rsidRPr="004D0226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B46905E" w14:textId="77777777" w:rsidR="007B2C2F" w:rsidRPr="004D0226" w:rsidRDefault="007B2C2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D1D3F50" w14:textId="77777777" w:rsidR="007B2C2F" w:rsidRPr="004D0226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612BFBE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D0226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7B2C2F" w:rsidRPr="004D0226" w14:paraId="14086BDB" w14:textId="77777777">
        <w:trPr>
          <w:trHeight w:val="1262"/>
        </w:trPr>
        <w:tc>
          <w:tcPr>
            <w:tcW w:w="5351" w:type="dxa"/>
          </w:tcPr>
          <w:p w14:paraId="2D9551B8" w14:textId="77777777" w:rsidR="007B2C2F" w:rsidRPr="004D0226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D022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46CC4ED" w14:textId="77777777" w:rsidR="007B2C2F" w:rsidRPr="004D0226" w:rsidRDefault="007B2C2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BCBA411" w14:textId="77777777" w:rsidR="007B2C2F" w:rsidRPr="004D0226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</w:rPr>
              <w:t>This is enough</w:t>
            </w:r>
          </w:p>
        </w:tc>
        <w:tc>
          <w:tcPr>
            <w:tcW w:w="6442" w:type="dxa"/>
          </w:tcPr>
          <w:p w14:paraId="7E62168F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D0226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7B2C2F" w:rsidRPr="004D0226" w14:paraId="07E13E45" w14:textId="77777777">
        <w:trPr>
          <w:trHeight w:val="704"/>
        </w:trPr>
        <w:tc>
          <w:tcPr>
            <w:tcW w:w="5351" w:type="dxa"/>
          </w:tcPr>
          <w:p w14:paraId="221E666F" w14:textId="77777777" w:rsidR="007B2C2F" w:rsidRPr="004D0226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D022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34C7ACF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hAnsi="Arial" w:cs="Arial"/>
                <w:color w:val="000000"/>
                <w:sz w:val="20"/>
                <w:szCs w:val="20"/>
              </w:rPr>
              <w:t>Since this is case report, manuscript is enough but reference should be kept minimum 10-15</w:t>
            </w:r>
          </w:p>
        </w:tc>
        <w:tc>
          <w:tcPr>
            <w:tcW w:w="6442" w:type="dxa"/>
          </w:tcPr>
          <w:p w14:paraId="280FF971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D0226">
              <w:rPr>
                <w:rFonts w:ascii="Arial" w:eastAsia="Times New Roman" w:hAnsi="Arial" w:cs="Arial"/>
                <w:b w:val="0"/>
              </w:rPr>
              <w:t>I have corrected this and included more references.</w:t>
            </w:r>
          </w:p>
        </w:tc>
      </w:tr>
      <w:tr w:rsidR="007B2C2F" w:rsidRPr="004D0226" w14:paraId="5346F4EF" w14:textId="77777777">
        <w:trPr>
          <w:trHeight w:val="703"/>
        </w:trPr>
        <w:tc>
          <w:tcPr>
            <w:tcW w:w="5351" w:type="dxa"/>
          </w:tcPr>
          <w:p w14:paraId="671E9BDB" w14:textId="77777777" w:rsidR="007B2C2F" w:rsidRPr="004D0226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C4E02A4" w14:textId="77777777" w:rsidR="007B2C2F" w:rsidRPr="004D0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226">
              <w:rPr>
                <w:rFonts w:ascii="Arial" w:hAnsi="Arial" w:cs="Arial"/>
                <w:color w:val="000000"/>
                <w:sz w:val="20"/>
                <w:szCs w:val="20"/>
              </w:rPr>
              <w:t>reference should be kept minimum 10-15</w:t>
            </w:r>
          </w:p>
        </w:tc>
        <w:tc>
          <w:tcPr>
            <w:tcW w:w="6442" w:type="dxa"/>
          </w:tcPr>
          <w:p w14:paraId="77C81E7F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D0226">
              <w:rPr>
                <w:rFonts w:ascii="Arial" w:eastAsia="Times New Roman" w:hAnsi="Arial" w:cs="Arial"/>
                <w:b w:val="0"/>
              </w:rPr>
              <w:t>I have corrected this and included more references.</w:t>
            </w:r>
          </w:p>
        </w:tc>
      </w:tr>
      <w:tr w:rsidR="007B2C2F" w:rsidRPr="004D0226" w14:paraId="0CF856B0" w14:textId="77777777">
        <w:trPr>
          <w:trHeight w:val="386"/>
        </w:trPr>
        <w:tc>
          <w:tcPr>
            <w:tcW w:w="5351" w:type="dxa"/>
          </w:tcPr>
          <w:p w14:paraId="642F45F8" w14:textId="77777777" w:rsidR="007B2C2F" w:rsidRPr="004D0226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D022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49C306F" w14:textId="77777777" w:rsidR="007B2C2F" w:rsidRPr="004D0226" w:rsidRDefault="007B2C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6FAD708" w14:textId="77777777" w:rsidR="007B2C2F" w:rsidRPr="004D022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0183D67" w14:textId="77777777" w:rsidR="007B2C2F" w:rsidRPr="004D0226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D0226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7B2C2F" w:rsidRPr="004D0226" w14:paraId="2B22068A" w14:textId="77777777">
        <w:trPr>
          <w:trHeight w:val="1178"/>
        </w:trPr>
        <w:tc>
          <w:tcPr>
            <w:tcW w:w="5351" w:type="dxa"/>
          </w:tcPr>
          <w:p w14:paraId="2E224F3E" w14:textId="77777777" w:rsidR="007B2C2F" w:rsidRPr="004D0226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D022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D0226">
              <w:rPr>
                <w:rFonts w:ascii="Arial" w:eastAsia="Times New Roman" w:hAnsi="Arial" w:cs="Arial"/>
              </w:rPr>
              <w:t xml:space="preserve"> </w:t>
            </w:r>
            <w:r w:rsidRPr="004D0226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546C4ED" w14:textId="77777777" w:rsidR="007B2C2F" w:rsidRPr="004D0226" w:rsidRDefault="007B2C2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36FDBC46" w14:textId="77777777" w:rsidR="007B2C2F" w:rsidRPr="004D0226" w:rsidRDefault="007B2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F2C8CCA" w14:textId="77777777" w:rsidR="007B2C2F" w:rsidRPr="004D0226" w:rsidRDefault="007B2C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6197DA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20B571E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819FA54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7A55FF4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E5EDBA6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81D3824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3FF5F78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6FE66BE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8B8734B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72BF024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BA8847F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zepw2jorndzh" w:colFirst="0" w:colLast="0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7B2C2F" w:rsidRPr="004D0226" w14:paraId="0CAA3897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FD9CD" w14:textId="77777777" w:rsidR="007B2C2F" w:rsidRPr="004D0226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D0226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4D0226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7E8342E5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7B2C2F" w:rsidRPr="004D0226" w14:paraId="13241548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9B3D2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7D9F" w14:textId="77777777" w:rsidR="007B2C2F" w:rsidRPr="004D0226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F9D4" w14:textId="77777777" w:rsidR="007B2C2F" w:rsidRPr="004D0226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4D022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4D0226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B2C2F" w:rsidRPr="004D0226" w14:paraId="351FEBC7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27C5" w14:textId="77777777" w:rsidR="007B2C2F" w:rsidRPr="004D0226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466FAEBF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FAABB" w14:textId="77777777" w:rsidR="007B2C2F" w:rsidRPr="004D0226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D022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4D022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4D022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33959D81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DC821FA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C2B91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0B038E9" w14:textId="77777777" w:rsidR="007B2C2F" w:rsidRPr="004D0226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D0226">
              <w:rPr>
                <w:rFonts w:ascii="Arial" w:eastAsia="Arial" w:hAnsi="Arial" w:cs="Arial"/>
                <w:sz w:val="20"/>
                <w:szCs w:val="20"/>
              </w:rPr>
              <w:t>Thank you for your comment. I have included this part.</w:t>
            </w:r>
          </w:p>
          <w:p w14:paraId="23841751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D7F3BA5" w14:textId="77777777" w:rsidR="007B2C2F" w:rsidRPr="004D0226" w:rsidRDefault="007B2C2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A50C08" w14:textId="77777777" w:rsidR="007B2C2F" w:rsidRPr="004D0226" w:rsidRDefault="007B2C2F">
      <w:pPr>
        <w:rPr>
          <w:rFonts w:ascii="Arial" w:hAnsi="Arial" w:cs="Arial"/>
          <w:sz w:val="20"/>
          <w:szCs w:val="20"/>
        </w:rPr>
      </w:pPr>
    </w:p>
    <w:p w14:paraId="6ACB6778" w14:textId="77777777" w:rsidR="007B2C2F" w:rsidRPr="004D0226" w:rsidRDefault="007B2C2F">
      <w:pPr>
        <w:rPr>
          <w:rFonts w:ascii="Arial" w:hAnsi="Arial" w:cs="Arial"/>
          <w:sz w:val="20"/>
          <w:szCs w:val="20"/>
        </w:rPr>
      </w:pPr>
    </w:p>
    <w:p w14:paraId="184D5B43" w14:textId="77777777" w:rsidR="007B2C2F" w:rsidRPr="004D0226" w:rsidRDefault="007B2C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7B2C2F" w:rsidRPr="004D022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F13F1" w14:textId="77777777" w:rsidR="00E2307E" w:rsidRDefault="00E2307E">
      <w:r>
        <w:separator/>
      </w:r>
    </w:p>
  </w:endnote>
  <w:endnote w:type="continuationSeparator" w:id="0">
    <w:p w14:paraId="4420EE84" w14:textId="77777777" w:rsidR="00E2307E" w:rsidRDefault="00E2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66A9B" w14:textId="77777777" w:rsidR="007B2C2F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C602" w14:textId="77777777" w:rsidR="00E2307E" w:rsidRDefault="00E2307E">
      <w:r>
        <w:separator/>
      </w:r>
    </w:p>
  </w:footnote>
  <w:footnote w:type="continuationSeparator" w:id="0">
    <w:p w14:paraId="7E9E0616" w14:textId="77777777" w:rsidR="00E2307E" w:rsidRDefault="00E23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884A" w14:textId="77777777" w:rsidR="007B2C2F" w:rsidRDefault="007B2C2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69834743" w14:textId="77777777" w:rsidR="007B2C2F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C2F"/>
    <w:rsid w:val="0006301B"/>
    <w:rsid w:val="004D0226"/>
    <w:rsid w:val="007B2C2F"/>
    <w:rsid w:val="00E2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71E53"/>
  <w15:docId w15:val="{2E25AF14-3055-4D61-B187-A5C5F5BB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rrd.com/index.php/IJRR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2025-08-02T07:56:00Z</dcterms:created>
  <dcterms:modified xsi:type="dcterms:W3CDTF">2025-08-02T07:56:00Z</dcterms:modified>
</cp:coreProperties>
</file>